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93" w:rsidRPr="004441EF" w:rsidRDefault="00EF7893" w:rsidP="004441EF">
      <w:pPr>
        <w:tabs>
          <w:tab w:val="left" w:pos="7088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EF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теплоснабжения, в том </w:t>
      </w:r>
      <w:r w:rsidR="009651E2" w:rsidRPr="004441EF">
        <w:rPr>
          <w:rFonts w:ascii="Times New Roman" w:hAnsi="Times New Roman" w:cs="Times New Roman"/>
          <w:b/>
          <w:sz w:val="24"/>
          <w:szCs w:val="24"/>
        </w:rPr>
        <w:t>числе на поставку теплоносителя</w:t>
      </w:r>
    </w:p>
    <w:p w:rsidR="00EF7893" w:rsidRPr="00153CE5" w:rsidRDefault="00EF7893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893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объем теплоносителя, подлежащий поставке теплоснабжающей организацией и приобретению потребителем;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величина тепловой нагрузки </w:t>
      </w:r>
      <w:proofErr w:type="spellStart"/>
      <w:r w:rsidRPr="00153CE5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53CE5">
        <w:rPr>
          <w:rFonts w:ascii="Times New Roman" w:hAnsi="Times New Roman" w:cs="Times New Roman"/>
          <w:sz w:val="24"/>
          <w:szCs w:val="24"/>
        </w:rPr>
        <w:t xml:space="preserve"> установок потребителя с указанием тепловой нагрузки, а также параметры качества теплоснабжения, режим потребления тепловой энергии (мощности);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сведения об уполномоченных должностных лицах сторон, ответственных за выполнение условий договора;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ответственность сторон за несоблюдение требований к параметрам качества теплоснабжения, нарушение режима потребления теплоносителя;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ответственность потребителей за неисполнение или ненадлежащее исполнение обязательств по оплате теплоносителя;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обязательства теплоснабжающей организации по обеспечению надежности подачи теплоносителя в соответствии с требованиями технических регламентов  и требованиями нормативных актов, а также соответствующие обязательства потребителя тепловой энергии;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порядок расчетов по договору;</w:t>
      </w:r>
    </w:p>
    <w:p w:rsidR="00A0621C" w:rsidRPr="00153CE5" w:rsidRDefault="00A0621C" w:rsidP="004441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осуществления учета потребляемого теплоносителя; объем потерь теплоносителя заявителя от границы балансовой принадлежности до точки учета.</w:t>
      </w: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 w:rsidR="004441EF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4441EF"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3637AA" w:rsidRDefault="00A0621C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A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  <w:r w:rsidR="003637AA">
        <w:rPr>
          <w:rFonts w:ascii="Times New Roman" w:hAnsi="Times New Roman" w:cs="Times New Roman"/>
          <w:b/>
          <w:sz w:val="24"/>
          <w:szCs w:val="24"/>
        </w:rPr>
        <w:t>на</w:t>
      </w:r>
      <w:r w:rsidRPr="003637AA">
        <w:rPr>
          <w:rFonts w:ascii="Times New Roman" w:hAnsi="Times New Roman" w:cs="Times New Roman"/>
          <w:b/>
          <w:sz w:val="24"/>
          <w:szCs w:val="24"/>
        </w:rPr>
        <w:t xml:space="preserve"> транспортировк</w:t>
      </w:r>
      <w:r w:rsidR="003637AA">
        <w:rPr>
          <w:rFonts w:ascii="Times New Roman" w:hAnsi="Times New Roman" w:cs="Times New Roman"/>
          <w:b/>
          <w:sz w:val="24"/>
          <w:szCs w:val="24"/>
        </w:rPr>
        <w:t>у</w:t>
      </w:r>
      <w:r w:rsidRPr="003637AA">
        <w:rPr>
          <w:rFonts w:ascii="Times New Roman" w:hAnsi="Times New Roman" w:cs="Times New Roman"/>
          <w:b/>
          <w:sz w:val="24"/>
          <w:szCs w:val="24"/>
        </w:rPr>
        <w:t xml:space="preserve"> сточных вод</w:t>
      </w: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предмет договора, </w:t>
      </w:r>
      <w:proofErr w:type="gramStart"/>
      <w:r w:rsidRPr="00153CE5">
        <w:rPr>
          <w:rFonts w:ascii="Times New Roman" w:hAnsi="Times New Roman" w:cs="Times New Roman"/>
          <w:sz w:val="24"/>
          <w:szCs w:val="24"/>
        </w:rPr>
        <w:t>договорной</w:t>
      </w:r>
      <w:proofErr w:type="gramEnd"/>
      <w:r w:rsidRPr="00153CE5">
        <w:rPr>
          <w:rFonts w:ascii="Times New Roman" w:hAnsi="Times New Roman" w:cs="Times New Roman"/>
          <w:sz w:val="24"/>
          <w:szCs w:val="24"/>
        </w:rPr>
        <w:t xml:space="preserve"> объем транспортируемых сточных вод;</w:t>
      </w:r>
    </w:p>
    <w:p w:rsidR="00A0621C" w:rsidRPr="00153CE5" w:rsidRDefault="00430154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сроки транспортировки и </w:t>
      </w:r>
      <w:r w:rsidR="00A0621C" w:rsidRPr="00153CE5">
        <w:rPr>
          <w:rFonts w:ascii="Times New Roman" w:hAnsi="Times New Roman" w:cs="Times New Roman"/>
          <w:sz w:val="24"/>
          <w:szCs w:val="24"/>
        </w:rPr>
        <w:t xml:space="preserve"> режим приема (отведения) сточных вод;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условия и порядок прекращения или ограничения приема</w:t>
      </w:r>
      <w:r w:rsidR="00430154" w:rsidRPr="00153CE5">
        <w:rPr>
          <w:rFonts w:ascii="Times New Roman" w:hAnsi="Times New Roman" w:cs="Times New Roman"/>
          <w:sz w:val="24"/>
          <w:szCs w:val="24"/>
        </w:rPr>
        <w:t xml:space="preserve"> и </w:t>
      </w:r>
      <w:r w:rsidRPr="00153CE5">
        <w:rPr>
          <w:rFonts w:ascii="Times New Roman" w:hAnsi="Times New Roman" w:cs="Times New Roman"/>
          <w:sz w:val="24"/>
          <w:szCs w:val="24"/>
        </w:rPr>
        <w:t xml:space="preserve"> </w:t>
      </w:r>
      <w:r w:rsidR="00430154" w:rsidRPr="00153CE5">
        <w:rPr>
          <w:rFonts w:ascii="Times New Roman" w:hAnsi="Times New Roman" w:cs="Times New Roman"/>
          <w:sz w:val="24"/>
          <w:szCs w:val="24"/>
        </w:rPr>
        <w:t xml:space="preserve">транспортировки </w:t>
      </w:r>
      <w:r w:rsidRPr="00153CE5">
        <w:rPr>
          <w:rFonts w:ascii="Times New Roman" w:hAnsi="Times New Roman" w:cs="Times New Roman"/>
          <w:sz w:val="24"/>
          <w:szCs w:val="24"/>
        </w:rPr>
        <w:t>сточных вод, в том числе на период ремонтных работ;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порядок учета отводимых сточных вод и </w:t>
      </w:r>
      <w:proofErr w:type="gramStart"/>
      <w:r w:rsidRPr="00153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CE5">
        <w:rPr>
          <w:rFonts w:ascii="Times New Roman" w:hAnsi="Times New Roman" w:cs="Times New Roman"/>
          <w:sz w:val="24"/>
          <w:szCs w:val="24"/>
        </w:rPr>
        <w:t xml:space="preserve"> составом и свойствами отводимых сточных вод;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</w:t>
      </w:r>
      <w:r w:rsidR="00430154" w:rsidRPr="00153CE5">
        <w:rPr>
          <w:rFonts w:ascii="Times New Roman" w:hAnsi="Times New Roman" w:cs="Times New Roman"/>
          <w:sz w:val="24"/>
          <w:szCs w:val="24"/>
        </w:rPr>
        <w:t>п</w:t>
      </w:r>
      <w:r w:rsidR="00430154" w:rsidRPr="00153CE5">
        <w:rPr>
          <w:rFonts w:ascii="Times New Roman" w:hAnsi="Times New Roman" w:cs="Times New Roman"/>
          <w:bCs/>
          <w:sz w:val="24"/>
          <w:szCs w:val="24"/>
        </w:rPr>
        <w:t>орядок обеспечения транзитной организацией доступа организации водопроводно-канализационного хозяйства к канализационным сетям, контрольным канализационным  колодцам  и приборам учета в целях определения объема принятых (отведенных) сточных вод,  определения их состава и свойств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сроки и порядок оплаты оказанных услуг по договору;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lastRenderedPageBreak/>
        <w:t xml:space="preserve"> права и обязанности сторон по договору;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границы эксплуатационной ответственности сторон по договору;</w:t>
      </w:r>
    </w:p>
    <w:p w:rsidR="00A0621C" w:rsidRPr="00153CE5" w:rsidRDefault="00A0621C" w:rsidP="003637A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CE5">
        <w:rPr>
          <w:rFonts w:ascii="Times New Roman" w:hAnsi="Times New Roman" w:cs="Times New Roman"/>
          <w:sz w:val="24"/>
          <w:szCs w:val="24"/>
        </w:rPr>
        <w:t>порядок контроля за соблюдением абонентами нормативов допустимых сбросов, лимитов на сбросы, нормативов по объему и составу отводимых в централизованную систему водоотведения сточных вод,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порядок информирования организации водопроводно-канализационного хозяйства о превышении установленных нормативов и лимитов;</w:t>
      </w:r>
      <w:proofErr w:type="gramEnd"/>
    </w:p>
    <w:p w:rsidR="00A0621C" w:rsidRPr="00153CE5" w:rsidRDefault="00153CE5" w:rsidP="003637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21C" w:rsidRPr="00153CE5">
        <w:rPr>
          <w:rFonts w:ascii="Times New Roman" w:hAnsi="Times New Roman" w:cs="Times New Roman"/>
          <w:sz w:val="24"/>
          <w:szCs w:val="24"/>
        </w:rPr>
        <w:t>ответственность сторон по договору.</w:t>
      </w:r>
    </w:p>
    <w:p w:rsidR="00A0621C" w:rsidRPr="00153CE5" w:rsidRDefault="00A0621C" w:rsidP="00153C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A0621C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21C" w:rsidRPr="00153CE5" w:rsidRDefault="00A0621C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637AA" w:rsidRPr="00153CE5" w:rsidRDefault="003637AA" w:rsidP="003637A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430154" w:rsidRPr="00153CE5" w:rsidRDefault="00430154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54" w:rsidRPr="00153CE5" w:rsidRDefault="00430154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54" w:rsidRDefault="00430154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54" w:rsidRPr="003637AA" w:rsidRDefault="00430154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A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  <w:r w:rsidR="003637AA">
        <w:rPr>
          <w:rFonts w:ascii="Times New Roman" w:hAnsi="Times New Roman" w:cs="Times New Roman"/>
          <w:b/>
          <w:sz w:val="24"/>
          <w:szCs w:val="24"/>
        </w:rPr>
        <w:t>на</w:t>
      </w:r>
      <w:r w:rsidRPr="003637AA">
        <w:rPr>
          <w:rFonts w:ascii="Times New Roman" w:hAnsi="Times New Roman" w:cs="Times New Roman"/>
          <w:b/>
          <w:sz w:val="24"/>
          <w:szCs w:val="24"/>
        </w:rPr>
        <w:t xml:space="preserve"> транспортировк</w:t>
      </w:r>
      <w:r w:rsidR="003637AA">
        <w:rPr>
          <w:rFonts w:ascii="Times New Roman" w:hAnsi="Times New Roman" w:cs="Times New Roman"/>
          <w:b/>
          <w:sz w:val="24"/>
          <w:szCs w:val="24"/>
        </w:rPr>
        <w:t>у</w:t>
      </w:r>
      <w:r w:rsidRPr="003637AA">
        <w:rPr>
          <w:rFonts w:ascii="Times New Roman" w:hAnsi="Times New Roman" w:cs="Times New Roman"/>
          <w:b/>
          <w:sz w:val="24"/>
          <w:szCs w:val="24"/>
        </w:rPr>
        <w:t xml:space="preserve"> холодной воды</w:t>
      </w:r>
      <w:r w:rsidR="00363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154" w:rsidRDefault="00430154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максимальная величина мощности (нагрузки) водопроводных сетей и сооружений на них с распределением указанной величины мощности (нагрузки) по каждой точке присоединения к водопроводным сетям абонентов;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заявленная величина мощности (нагрузки), в пределах которой транзитная организация принимает на себя обязательства обеспечить транспортировку холодной воды;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допустимые изменения качества холодной воды при ее транспортировке;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условия прекращения или ограничения транспортировки холодной воды, в том числе на период ремонтных работ;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условия содержания водопроводных сетей холодного водоснабжения и сооружений на них, состав и сроки проведения регламентных технических работ;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сроки и порядок оплаты услуг по транспортировке холодной воды;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учета поданной (полученной) холодной воды;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права и обязанности сторон по договору;</w:t>
      </w:r>
    </w:p>
    <w:p w:rsidR="00430154" w:rsidRPr="00153CE5" w:rsidRDefault="00430154" w:rsidP="00153C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 границы эксплуатационной ответственности сторон по договору;</w:t>
      </w:r>
    </w:p>
    <w:p w:rsidR="00430154" w:rsidRPr="00153CE5" w:rsidRDefault="00430154" w:rsidP="003637AA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обеспечения доступа представителям организации, осуществляющей холодное водоснабжение, или  представителям иной организации к водопроводным сетям холодного водоснабжения и сооружениям на них, к приборам учета в целях определения объема поданной холодной воды и определения ее качества;</w:t>
      </w:r>
    </w:p>
    <w:p w:rsidR="00430154" w:rsidRPr="00153CE5" w:rsidRDefault="00430154" w:rsidP="003637AA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 в соответствии с договором по транспортировке холодной воды.</w:t>
      </w:r>
    </w:p>
    <w:p w:rsidR="00A0621C" w:rsidRPr="00153CE5" w:rsidRDefault="00A0621C" w:rsidP="00153CE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0621C" w:rsidRDefault="00A0621C" w:rsidP="00153CE5">
      <w:pPr>
        <w:tabs>
          <w:tab w:val="left" w:pos="708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637AA" w:rsidRPr="00153CE5" w:rsidRDefault="003637AA" w:rsidP="003637A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1E2" w:rsidRPr="003637AA" w:rsidRDefault="009651E2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A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холодного водоснабжения технической водой</w:t>
      </w: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предмет договора, режим подачи технической воды, определяемый в соответствии с условиями подключения (технологического присоединения) к централизованной системе холодного водоснабжения (водопроводным сетям);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сроки осуществления подачи технической воды;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качество технической воды;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условия временного прекращения или ограничения подачи технической воды;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осуществления учета поданной холодной технической воды;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сроки и порядок оплаты по договору водоснабжения;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права и обязанности сторон по договору холодного водоснабжения;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ответственность заказчика и исполнителя в случае неисполнения или ненадлежащего исполнения сторонами обязательств по договору холодного водоснабжения;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урегулирования разногласий, возникающих по договору водоснабжения технической водой;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обеспечения заказчиком доступа представителям исполнителя или по е</w:t>
      </w:r>
      <w:r w:rsidR="00275669">
        <w:rPr>
          <w:rFonts w:ascii="Times New Roman" w:hAnsi="Times New Roman" w:cs="Times New Roman"/>
          <w:sz w:val="24"/>
          <w:szCs w:val="24"/>
        </w:rPr>
        <w:t>го</w:t>
      </w:r>
      <w:r w:rsidRPr="00153CE5">
        <w:rPr>
          <w:rFonts w:ascii="Times New Roman" w:hAnsi="Times New Roman" w:cs="Times New Roman"/>
          <w:sz w:val="24"/>
          <w:szCs w:val="24"/>
        </w:rPr>
        <w:t xml:space="preserve"> указанию представителям иной организации к водопроводным сетям, местам отбора проб воды и приборам учета для отбора проб воды и снятия показаний прибора учета в целях определения качества воды и объема поданной воды;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уведомления сторон о переходе прав на объекты, в отношении которых осуществляется холодное водоснабжение;</w:t>
      </w:r>
    </w:p>
    <w:p w:rsidR="009651E2" w:rsidRPr="00153CE5" w:rsidRDefault="009651E2" w:rsidP="00153CE5">
      <w:pPr>
        <w:pStyle w:val="a3"/>
        <w:numPr>
          <w:ilvl w:val="0"/>
          <w:numId w:val="5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сроки и способы представления показаний приборов учета у абонентов,  при налич</w:t>
      </w:r>
      <w:proofErr w:type="gramStart"/>
      <w:r w:rsidRPr="00153CE5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153CE5">
        <w:rPr>
          <w:rFonts w:ascii="Times New Roman" w:hAnsi="Times New Roman" w:cs="Times New Roman"/>
          <w:sz w:val="24"/>
          <w:szCs w:val="24"/>
        </w:rPr>
        <w:t>бонента таких приборов учета.</w:t>
      </w: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9651E2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3637AA" w:rsidRPr="00153CE5" w:rsidRDefault="003637AA" w:rsidP="003637A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3637AA" w:rsidRDefault="009651E2" w:rsidP="00153CE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A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на водоотведение производственных сточных вод</w:t>
      </w: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режим приема (отведения) </w:t>
      </w:r>
      <w:proofErr w:type="spellStart"/>
      <w:r w:rsidRPr="00153CE5">
        <w:rPr>
          <w:rFonts w:ascii="Times New Roman" w:hAnsi="Times New Roman" w:cs="Times New Roman"/>
          <w:sz w:val="24"/>
          <w:szCs w:val="24"/>
        </w:rPr>
        <w:t>прозводственных</w:t>
      </w:r>
      <w:proofErr w:type="spellEnd"/>
      <w:r w:rsidRPr="00153CE5">
        <w:rPr>
          <w:rFonts w:ascii="Times New Roman" w:hAnsi="Times New Roman" w:cs="Times New Roman"/>
          <w:sz w:val="24"/>
          <w:szCs w:val="24"/>
        </w:rPr>
        <w:t xml:space="preserve"> сточных вод;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условия и порядок прекращения или ограничения приема (отведения) производственных сточных вод, в том числе на период ремонтных работ;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порядок учета отводимых производственных сточных вод и </w:t>
      </w:r>
      <w:proofErr w:type="gramStart"/>
      <w:r w:rsidRPr="00153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CE5">
        <w:rPr>
          <w:rFonts w:ascii="Times New Roman" w:hAnsi="Times New Roman" w:cs="Times New Roman"/>
          <w:sz w:val="24"/>
          <w:szCs w:val="24"/>
        </w:rPr>
        <w:t xml:space="preserve"> составом и свойствами отводимых сточных вод;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порядок обеспечения доступа представител</w:t>
      </w:r>
      <w:r w:rsidR="00957097" w:rsidRPr="00153CE5">
        <w:rPr>
          <w:rFonts w:ascii="Times New Roman" w:hAnsi="Times New Roman" w:cs="Times New Roman"/>
          <w:sz w:val="24"/>
          <w:szCs w:val="24"/>
        </w:rPr>
        <w:t>ям организации, осуществляющей отпуск (прием)</w:t>
      </w:r>
      <w:r w:rsidRPr="00153CE5">
        <w:rPr>
          <w:rFonts w:ascii="Times New Roman" w:hAnsi="Times New Roman" w:cs="Times New Roman"/>
          <w:sz w:val="24"/>
          <w:szCs w:val="24"/>
        </w:rPr>
        <w:t xml:space="preserve"> производственных сточных вод или представителям иной организации к канализационным сетям, контрольным канализационным колодцам и приборам учета в целях определения объема принятых (отведенных) сточных вод, их состава и свойств;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сроки и порядок оплаты оказанных услуг по договору;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права и обязанности сторон по договору;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сторон по договору;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153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3CE5">
        <w:rPr>
          <w:rFonts w:ascii="Times New Roman" w:hAnsi="Times New Roman" w:cs="Times New Roman"/>
          <w:sz w:val="24"/>
          <w:szCs w:val="24"/>
        </w:rPr>
        <w:t xml:space="preserve"> соблюдением абонент</w:t>
      </w:r>
      <w:r w:rsidR="00957097" w:rsidRPr="00153CE5">
        <w:rPr>
          <w:rFonts w:ascii="Times New Roman" w:hAnsi="Times New Roman" w:cs="Times New Roman"/>
          <w:sz w:val="24"/>
          <w:szCs w:val="24"/>
        </w:rPr>
        <w:t>ом</w:t>
      </w:r>
      <w:r w:rsidRPr="00153CE5">
        <w:rPr>
          <w:rFonts w:ascii="Times New Roman" w:hAnsi="Times New Roman" w:cs="Times New Roman"/>
          <w:sz w:val="24"/>
          <w:szCs w:val="24"/>
        </w:rPr>
        <w:t xml:space="preserve"> </w:t>
      </w:r>
      <w:r w:rsidR="00957097" w:rsidRPr="00153CE5">
        <w:rPr>
          <w:rFonts w:ascii="Times New Roman" w:hAnsi="Times New Roman" w:cs="Times New Roman"/>
          <w:sz w:val="24"/>
          <w:szCs w:val="24"/>
        </w:rPr>
        <w:t>лимитов и режима сброса сточных вод, качества сточных вод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9651E2" w:rsidRPr="00153CE5" w:rsidRDefault="009651E2" w:rsidP="00153CE5">
      <w:pPr>
        <w:pStyle w:val="a3"/>
        <w:numPr>
          <w:ilvl w:val="0"/>
          <w:numId w:val="6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ответственность сторон по договору.</w:t>
      </w:r>
    </w:p>
    <w:p w:rsidR="009651E2" w:rsidRPr="00153CE5" w:rsidRDefault="009651E2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153CE5" w:rsidRP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E5" w:rsidRDefault="00153CE5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Pr="00153CE5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637AA" w:rsidRPr="00153CE5" w:rsidRDefault="003637AA" w:rsidP="003637A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957097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97" w:rsidRDefault="00957097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3637AA" w:rsidRDefault="00D11F90" w:rsidP="00D11F90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A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на </w:t>
      </w:r>
      <w:r>
        <w:rPr>
          <w:rFonts w:ascii="Times New Roman" w:hAnsi="Times New Roman" w:cs="Times New Roman"/>
          <w:b/>
          <w:sz w:val="24"/>
          <w:szCs w:val="24"/>
        </w:rPr>
        <w:t>подключение к системе теплоснабжения</w:t>
      </w: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срок подключения;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размер платы за подключение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местоположение точек подключения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условия и порядок подключения сетей и оборудования подключаемого объекта к системе теплоснабжения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приборами учета тепловой энергии и теплоносителя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</w:t>
      </w:r>
      <w:r w:rsidRPr="00153CE5">
        <w:rPr>
          <w:rFonts w:ascii="Times New Roman" w:hAnsi="Times New Roman" w:cs="Times New Roman"/>
          <w:sz w:val="24"/>
          <w:szCs w:val="24"/>
        </w:rPr>
        <w:t>;</w:t>
      </w:r>
    </w:p>
    <w:p w:rsidR="00D11F90" w:rsidRPr="00153CE5" w:rsidRDefault="00D11F90" w:rsidP="00D11F90">
      <w:pPr>
        <w:pStyle w:val="a3"/>
        <w:numPr>
          <w:ilvl w:val="0"/>
          <w:numId w:val="7"/>
        </w:num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90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</w:t>
      </w:r>
      <w:r w:rsidRPr="00153CE5">
        <w:rPr>
          <w:rFonts w:ascii="Times New Roman" w:hAnsi="Times New Roman" w:cs="Times New Roman"/>
          <w:sz w:val="24"/>
          <w:szCs w:val="24"/>
        </w:rPr>
        <w:t>.</w:t>
      </w: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абонентского отдела</w:t>
      </w:r>
      <w:r w:rsidRPr="00153CE5">
        <w:rPr>
          <w:rFonts w:ascii="Times New Roman" w:hAnsi="Times New Roman" w:cs="Times New Roman"/>
          <w:sz w:val="24"/>
          <w:szCs w:val="24"/>
        </w:rPr>
        <w:tab/>
        <w:t>Т.Н. Юрина</w:t>
      </w: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Начальник Энергоцеха</w:t>
      </w:r>
      <w:r w:rsidRPr="00153CE5">
        <w:rPr>
          <w:rFonts w:ascii="Times New Roman" w:hAnsi="Times New Roman" w:cs="Times New Roman"/>
          <w:sz w:val="24"/>
          <w:szCs w:val="24"/>
        </w:rPr>
        <w:tab/>
        <w:t>Л.Л. Фейгельман</w:t>
      </w: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11F90" w:rsidRPr="00153CE5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E5">
        <w:rPr>
          <w:rFonts w:ascii="Times New Roman" w:hAnsi="Times New Roman" w:cs="Times New Roman"/>
          <w:sz w:val="24"/>
          <w:szCs w:val="24"/>
        </w:rPr>
        <w:t>Главный энергетик – начальник ОГЭ</w:t>
      </w:r>
      <w:r w:rsidRPr="00153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Борзунов</w:t>
      </w:r>
      <w:proofErr w:type="spellEnd"/>
    </w:p>
    <w:p w:rsidR="00D11F90" w:rsidRDefault="00D11F90" w:rsidP="00D11F9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F90" w:rsidRPr="009651E2" w:rsidRDefault="00D11F90" w:rsidP="00153CE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F90" w:rsidRPr="009651E2" w:rsidSect="0038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8D6"/>
    <w:multiLevelType w:val="hybridMultilevel"/>
    <w:tmpl w:val="F12C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11DD"/>
    <w:multiLevelType w:val="hybridMultilevel"/>
    <w:tmpl w:val="0D36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03C"/>
    <w:multiLevelType w:val="hybridMultilevel"/>
    <w:tmpl w:val="C9B60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7360"/>
    <w:multiLevelType w:val="hybridMultilevel"/>
    <w:tmpl w:val="0D36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4E3C"/>
    <w:multiLevelType w:val="hybridMultilevel"/>
    <w:tmpl w:val="9064D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A7544"/>
    <w:multiLevelType w:val="hybridMultilevel"/>
    <w:tmpl w:val="E2766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7612D"/>
    <w:multiLevelType w:val="hybridMultilevel"/>
    <w:tmpl w:val="1978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3B11"/>
    <w:rsid w:val="0009461F"/>
    <w:rsid w:val="00153CE5"/>
    <w:rsid w:val="001A420A"/>
    <w:rsid w:val="00275669"/>
    <w:rsid w:val="003637AA"/>
    <w:rsid w:val="00380446"/>
    <w:rsid w:val="00430154"/>
    <w:rsid w:val="004441EF"/>
    <w:rsid w:val="005A7D72"/>
    <w:rsid w:val="0067549C"/>
    <w:rsid w:val="00686AD2"/>
    <w:rsid w:val="0072396C"/>
    <w:rsid w:val="00823911"/>
    <w:rsid w:val="00957097"/>
    <w:rsid w:val="009651E2"/>
    <w:rsid w:val="00A0621C"/>
    <w:rsid w:val="00B42554"/>
    <w:rsid w:val="00D11F90"/>
    <w:rsid w:val="00E0595B"/>
    <w:rsid w:val="00EF7893"/>
    <w:rsid w:val="00FC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Kojevnikova_E</dc:creator>
  <cp:keywords/>
  <dc:description/>
  <cp:lastModifiedBy>Квасова Татьяна Юрьевна</cp:lastModifiedBy>
  <cp:revision>2</cp:revision>
  <cp:lastPrinted>2016-01-11T08:04:00Z</cp:lastPrinted>
  <dcterms:created xsi:type="dcterms:W3CDTF">2018-01-09T08:05:00Z</dcterms:created>
  <dcterms:modified xsi:type="dcterms:W3CDTF">2018-01-09T08:05:00Z</dcterms:modified>
</cp:coreProperties>
</file>